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C66" w14:textId="3C80EC1B" w:rsidR="00000199" w:rsidRPr="002A0126" w:rsidRDefault="009D28E3" w:rsidP="002A0126">
      <w:pPr>
        <w:ind w:firstLine="450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5FF6C6E8" wp14:editId="6E83B2DB">
            <wp:extent cx="1622448" cy="628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62" cy="6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C8A" w:rsidRPr="00402C8A">
        <w:rPr>
          <w:rFonts w:ascii="Calibri" w:hAnsi="Calibri" w:cs="Calibri"/>
          <w:b/>
          <w:bCs/>
          <w:u w:val="single" w:color="000000"/>
        </w:rPr>
        <w:t xml:space="preserve">                            </w:t>
      </w:r>
    </w:p>
    <w:p w14:paraId="3A5BC615" w14:textId="77777777" w:rsidR="00575287" w:rsidRPr="003743BB" w:rsidRDefault="00575287" w:rsidP="00575287">
      <w:pPr>
        <w:shd w:val="clear" w:color="auto" w:fill="FFFFFF"/>
        <w:spacing w:after="105" w:line="720" w:lineRule="atLeast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000000"/>
          <w:sz w:val="32"/>
          <w:szCs w:val="32"/>
        </w:rPr>
      </w:pPr>
      <w:r w:rsidRPr="003743BB">
        <w:rPr>
          <w:rFonts w:eastAsia="Times New Roman" w:cstheme="minorHAnsi"/>
          <w:b/>
          <w:bCs/>
          <w:caps/>
          <w:color w:val="000000"/>
          <w:sz w:val="32"/>
          <w:szCs w:val="32"/>
        </w:rPr>
        <w:t>PRE &amp; POST CARE PATIENT INSTRUCTIONS</w:t>
      </w:r>
    </w:p>
    <w:p w14:paraId="6DCAD99C" w14:textId="77777777" w:rsidR="00575287" w:rsidRPr="003743BB" w:rsidRDefault="00575287" w:rsidP="00575287">
      <w:pPr>
        <w:shd w:val="clear" w:color="auto" w:fill="FFFFFF"/>
        <w:textAlignment w:val="baseline"/>
        <w:rPr>
          <w:rFonts w:eastAsia="Times New Roman" w:cstheme="minorHAnsi"/>
          <w:caps/>
          <w:color w:val="000000"/>
          <w:sz w:val="38"/>
          <w:szCs w:val="38"/>
        </w:rPr>
      </w:pPr>
    </w:p>
    <w:p w14:paraId="1A0B288A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b/>
          <w:bCs/>
          <w:color w:val="000000"/>
          <w:bdr w:val="none" w:sz="0" w:space="0" w:color="auto" w:frame="1"/>
        </w:rPr>
        <w:t>Pre-Treatment Instructions:</w:t>
      </w:r>
    </w:p>
    <w:p w14:paraId="391EFB24" w14:textId="65E73E59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 xml:space="preserve">To minimize the chance of bleeding or bruising at the injection site, please avoid all blood-thinning medications and supplements for one week prior to your appointment. This includes over-the-counter medication such as </w:t>
      </w:r>
      <w:r w:rsidR="005548FC">
        <w:rPr>
          <w:rFonts w:eastAsia="Times New Roman" w:cstheme="minorHAnsi"/>
          <w:color w:val="000000"/>
        </w:rPr>
        <w:t>A</w:t>
      </w:r>
      <w:r w:rsidRPr="003743BB">
        <w:rPr>
          <w:rFonts w:eastAsia="Times New Roman" w:cstheme="minorHAnsi"/>
          <w:color w:val="000000"/>
        </w:rPr>
        <w:t xml:space="preserve">spirin, </w:t>
      </w:r>
      <w:r w:rsidR="005548FC" w:rsidRPr="003743BB">
        <w:rPr>
          <w:rFonts w:eastAsia="Times New Roman" w:cstheme="minorHAnsi"/>
          <w:color w:val="000000"/>
        </w:rPr>
        <w:t>Motrin</w:t>
      </w:r>
      <w:r w:rsidRPr="003743BB">
        <w:rPr>
          <w:rFonts w:eastAsia="Times New Roman" w:cstheme="minorHAnsi"/>
          <w:color w:val="000000"/>
        </w:rPr>
        <w:t xml:space="preserve">, </w:t>
      </w:r>
      <w:r w:rsidR="005548FC">
        <w:rPr>
          <w:rFonts w:eastAsia="Times New Roman" w:cstheme="minorHAnsi"/>
          <w:color w:val="000000"/>
        </w:rPr>
        <w:t>I</w:t>
      </w:r>
      <w:r w:rsidRPr="003743BB">
        <w:rPr>
          <w:rFonts w:eastAsia="Times New Roman" w:cstheme="minorHAnsi"/>
          <w:color w:val="000000"/>
        </w:rPr>
        <w:t xml:space="preserve">buprofen, and </w:t>
      </w:r>
      <w:r w:rsidR="005548FC" w:rsidRPr="003743BB">
        <w:rPr>
          <w:rFonts w:eastAsia="Times New Roman" w:cstheme="minorHAnsi"/>
          <w:color w:val="000000"/>
        </w:rPr>
        <w:t>Aleve</w:t>
      </w:r>
      <w:r w:rsidRPr="003743BB">
        <w:rPr>
          <w:rFonts w:eastAsia="Times New Roman" w:cstheme="minorHAnsi"/>
          <w:color w:val="000000"/>
        </w:rPr>
        <w:t>. Also avoid herbal supplements such as garlic, vitamin E, gingko biloba, St. John’s Wort and omega-3/fish oil capsules. If you have a cardiovascular history, please check with your medical provider prior to stopping use of aspirin or other prescribed blood thinning medications.</w:t>
      </w:r>
    </w:p>
    <w:p w14:paraId="74957914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Do not drink alcoholic beverages 24 hours before or after your treatment to avoid extra bruising.</w:t>
      </w:r>
    </w:p>
    <w:p w14:paraId="2552EEC6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You may take Arnica tablets 2-3 days prior to your injection to reduce the risk of bruising.</w:t>
      </w:r>
    </w:p>
    <w:p w14:paraId="799EFB2B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Do not apply products that are potentially irritating for 2 -3 days before and after treatment (examples- tretinoin/</w:t>
      </w:r>
      <w:proofErr w:type="spellStart"/>
      <w:r w:rsidRPr="003743BB">
        <w:rPr>
          <w:rFonts w:eastAsia="Times New Roman" w:cstheme="minorHAnsi"/>
          <w:color w:val="000000"/>
        </w:rPr>
        <w:t>retin-a</w:t>
      </w:r>
      <w:proofErr w:type="spellEnd"/>
      <w:r w:rsidRPr="003743BB">
        <w:rPr>
          <w:rFonts w:eastAsia="Times New Roman" w:cstheme="minorHAnsi"/>
          <w:color w:val="000000"/>
        </w:rPr>
        <w:t xml:space="preserve">, glycolic acid, benzoyl peroxide, hydroquinone) </w:t>
      </w:r>
    </w:p>
    <w:p w14:paraId="63168745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Please consider if you have any upcoming events or pictures in the 2 weeks after your appointment as bruising can occur.</w:t>
      </w:r>
    </w:p>
    <w:p w14:paraId="72505C92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b/>
          <w:color w:val="000000"/>
        </w:rPr>
      </w:pPr>
    </w:p>
    <w:p w14:paraId="0FFC4C92" w14:textId="5FAF881A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b/>
          <w:color w:val="000000"/>
        </w:rPr>
      </w:pPr>
      <w:r w:rsidRPr="003743BB">
        <w:rPr>
          <w:rFonts w:eastAsia="Times New Roman" w:cstheme="minorHAnsi"/>
          <w:b/>
          <w:color w:val="000000"/>
        </w:rPr>
        <w:t>Day of Treatment</w:t>
      </w:r>
      <w:r>
        <w:rPr>
          <w:rFonts w:eastAsia="Times New Roman" w:cstheme="minorHAnsi"/>
          <w:b/>
          <w:color w:val="000000"/>
        </w:rPr>
        <w:t>:</w:t>
      </w:r>
    </w:p>
    <w:p w14:paraId="5D123682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Eat a small meal or a snack before your appointment.</w:t>
      </w:r>
    </w:p>
    <w:p w14:paraId="1EC1FF48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If you have concerns about discomfort, you may take Tylenol 1 hour prior to your appointment, if not contraindicated</w:t>
      </w:r>
    </w:p>
    <w:p w14:paraId="136B2FC5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</w:p>
    <w:p w14:paraId="12145E67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b/>
          <w:bCs/>
          <w:color w:val="000000"/>
          <w:bdr w:val="none" w:sz="0" w:space="0" w:color="auto" w:frame="1"/>
        </w:rPr>
        <w:t>Post-Treatment Instructions:</w:t>
      </w:r>
    </w:p>
    <w:p w14:paraId="327653FC" w14:textId="77777777" w:rsidR="00575287" w:rsidRPr="003743BB" w:rsidRDefault="00575287" w:rsidP="00575287">
      <w:pPr>
        <w:numPr>
          <w:ilvl w:val="0"/>
          <w:numId w:val="4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bCs/>
          <w:color w:val="000000"/>
          <w:bdr w:val="none" w:sz="0" w:space="0" w:color="auto" w:frame="1"/>
        </w:rPr>
        <w:t xml:space="preserve">No rubbing your face, laying down, or hot saunas or baths for a minimum of 4 hours. </w:t>
      </w:r>
    </w:p>
    <w:p w14:paraId="0080B7BA" w14:textId="77777777" w:rsidR="00575287" w:rsidRPr="003743BB" w:rsidRDefault="00575287" w:rsidP="00575287">
      <w:pPr>
        <w:numPr>
          <w:ilvl w:val="0"/>
          <w:numId w:val="4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bCs/>
          <w:color w:val="000000"/>
          <w:bdr w:val="none" w:sz="0" w:space="0" w:color="auto" w:frame="1"/>
        </w:rPr>
        <w:t>Exercise may resume 6-8 hours after treatment.</w:t>
      </w:r>
    </w:p>
    <w:p w14:paraId="6515117E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 xml:space="preserve">Try to use the injected muscles for the first 1-2 hours after treatment: practice frowning, raising your eyebrows and squinting. This helps work Botox into your muscles. Although this is thought to help, this will not negatively impact your treatment results.  </w:t>
      </w:r>
    </w:p>
    <w:p w14:paraId="744CEE15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It takes 3-7 days for Botox to start working and peak effect around day 14.</w:t>
      </w:r>
    </w:p>
    <w:p w14:paraId="465682BB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We would like you to return to the office in 2 weeks for a follow-up assessment appointment, especially after your first treatment. This will ensure we are able to see how your facial muscles react to your treatment. If you require additional Botox to fine-tune/adjust your treatment results there will be additional charges at the regular rate.</w:t>
      </w:r>
    </w:p>
    <w:p w14:paraId="7FE2175F" w14:textId="77777777" w:rsidR="00575287" w:rsidRPr="003743BB" w:rsidRDefault="00575287" w:rsidP="00575287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color w:val="000000"/>
        </w:rPr>
        <w:t>Remember your sunscreen every day.</w:t>
      </w:r>
    </w:p>
    <w:p w14:paraId="1FA796BE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</w:p>
    <w:p w14:paraId="7B4EBAFB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</w:p>
    <w:p w14:paraId="166825B9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  <w:r w:rsidRPr="003743B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</w:rPr>
        <w:t>Please call the office to notify us if you experience any additional side effects or if you notice bruising or pain is worsening, not improving as we would expect.</w:t>
      </w:r>
    </w:p>
    <w:p w14:paraId="347BEB78" w14:textId="77777777" w:rsidR="00575287" w:rsidRPr="003743BB" w:rsidRDefault="00575287" w:rsidP="00575287">
      <w:pPr>
        <w:shd w:val="clear" w:color="auto" w:fill="FFFFFF"/>
        <w:ind w:left="576"/>
        <w:textAlignment w:val="baseline"/>
        <w:rPr>
          <w:rFonts w:eastAsia="Times New Roman" w:cstheme="minorHAnsi"/>
          <w:color w:val="000000"/>
        </w:rPr>
      </w:pPr>
    </w:p>
    <w:p w14:paraId="11053C74" w14:textId="77777777" w:rsidR="00575287" w:rsidRPr="003743BB" w:rsidRDefault="00575287" w:rsidP="00575287">
      <w:pPr>
        <w:tabs>
          <w:tab w:val="left" w:pos="1052"/>
        </w:tabs>
        <w:ind w:left="576"/>
      </w:pPr>
    </w:p>
    <w:p w14:paraId="6E75703D" w14:textId="77777777" w:rsidR="002A0126" w:rsidRPr="00402C8A" w:rsidRDefault="002A0126" w:rsidP="00402C8A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08"/>
        <w:rPr>
          <w:rFonts w:ascii="Calibri" w:hAnsi="Calibri" w:cs="Calibri"/>
          <w:spacing w:val="52"/>
        </w:rPr>
      </w:pPr>
    </w:p>
    <w:sectPr w:rsidR="002A0126" w:rsidRPr="00402C8A" w:rsidSect="00575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86" w:footer="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C37E" w14:textId="77777777" w:rsidR="00B20C5F" w:rsidRDefault="00B20C5F" w:rsidP="004B45E6">
      <w:pPr>
        <w:spacing w:after="0" w:line="240" w:lineRule="auto"/>
      </w:pPr>
      <w:r>
        <w:separator/>
      </w:r>
    </w:p>
  </w:endnote>
  <w:endnote w:type="continuationSeparator" w:id="0">
    <w:p w14:paraId="512E84E8" w14:textId="77777777" w:rsidR="00B20C5F" w:rsidRDefault="00B20C5F" w:rsidP="004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88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10877452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9B00D01" w14:textId="0835E6CC" w:rsidR="00555C19" w:rsidRDefault="00555C19" w:rsidP="00555C19">
            <w:pPr>
              <w:pStyle w:val="Footer"/>
              <w:rPr>
                <w:rFonts w:asciiTheme="majorHAnsi" w:hAnsiTheme="majorHAnsi"/>
              </w:rPr>
            </w:pPr>
          </w:p>
          <w:p w14:paraId="4BDFF946" w14:textId="77777777" w:rsidR="00555C19" w:rsidRDefault="00000000" w:rsidP="00555C19">
            <w:pPr>
              <w:pStyle w:val="Footer"/>
              <w:jc w:val="center"/>
            </w:pPr>
          </w:p>
        </w:sdtContent>
      </w:sdt>
      <w:p w14:paraId="5A8331FB" w14:textId="67164AAA" w:rsidR="00555C19" w:rsidRPr="006C0160" w:rsidRDefault="00555C19" w:rsidP="00555C19">
        <w:pPr>
          <w:pStyle w:val="Footer"/>
          <w:jc w:val="center"/>
          <w:rPr>
            <w:rFonts w:asciiTheme="majorHAnsi" w:hAnsiTheme="majorHAnsi"/>
          </w:rPr>
        </w:pPr>
        <w:r>
          <w:t xml:space="preserve"> </w:t>
        </w:r>
      </w:p>
      <w:p w14:paraId="33F8CD6E" w14:textId="0283B996" w:rsidR="00555C19" w:rsidRDefault="00000000" w:rsidP="00555C19">
        <w:pPr>
          <w:pStyle w:val="Footer"/>
        </w:pPr>
      </w:p>
    </w:sdtContent>
  </w:sdt>
  <w:p w14:paraId="7DF78B85" w14:textId="77777777" w:rsidR="0057511E" w:rsidRDefault="0057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9BDA" w14:textId="77777777" w:rsidR="00FF0B54" w:rsidRDefault="00FF0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67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82F5" w14:textId="58F158DE" w:rsidR="00555C19" w:rsidRPr="00551F9E" w:rsidRDefault="00555C19" w:rsidP="00555C19">
        <w:pPr>
          <w:pStyle w:val="Footer"/>
          <w:pBdr>
            <w:top w:val="single" w:sz="4" w:space="1" w:color="auto"/>
          </w:pBdr>
          <w:rPr>
            <w:rFonts w:asciiTheme="majorHAnsi" w:hAnsiTheme="majorHAnsi"/>
          </w:rPr>
        </w:pPr>
        <w:r w:rsidRPr="00551F9E">
          <w:rPr>
            <w:rFonts w:asciiTheme="majorHAnsi" w:hAnsiTheme="majorHAnsi"/>
            <w:b/>
          </w:rPr>
          <w:t xml:space="preserve">OPR:  </w:t>
        </w:r>
        <w:r>
          <w:rPr>
            <w:rFonts w:asciiTheme="majorHAnsi" w:hAnsiTheme="majorHAnsi"/>
          </w:rPr>
          <w:t>Pediatric Endocrinology</w:t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 w:rsidRPr="00555C19">
          <w:rPr>
            <w:rFonts w:asciiTheme="majorHAnsi" w:hAnsiTheme="majorHAnsi"/>
            <w:b/>
          </w:rPr>
          <w:t xml:space="preserve">         New Document</w:t>
        </w:r>
        <w:r>
          <w:rPr>
            <w:rFonts w:asciiTheme="majorHAnsi" w:hAnsiTheme="majorHAnsi"/>
            <w:b/>
          </w:rPr>
          <w:t xml:space="preserve">:  </w:t>
        </w:r>
        <w:r>
          <w:rPr>
            <w:rFonts w:asciiTheme="majorHAnsi" w:hAnsiTheme="majorHAnsi"/>
          </w:rPr>
          <w:t>April 2019</w:t>
        </w:r>
      </w:p>
      <w:p w14:paraId="0767E0E1" w14:textId="4482B353" w:rsidR="00555C19" w:rsidRPr="006C0160" w:rsidRDefault="00555C19" w:rsidP="00555C19">
        <w:pPr>
          <w:pStyle w:val="Footer"/>
          <w:pBdr>
            <w:top w:val="single" w:sz="4" w:space="1" w:color="auto"/>
          </w:pBdr>
          <w:jc w:val="center"/>
          <w:rPr>
            <w:rFonts w:asciiTheme="majorHAnsi" w:hAnsiTheme="majorHAnsi"/>
          </w:rPr>
        </w:pPr>
        <w:r>
          <w:rPr>
            <w:rFonts w:asciiTheme="majorHAnsi" w:hAnsiTheme="majorHAnsi"/>
          </w:rPr>
          <w:t xml:space="preserve">Page 1 </w:t>
        </w:r>
      </w:p>
      <w:p w14:paraId="58C8D735" w14:textId="79503DD7" w:rsidR="00555C19" w:rsidRDefault="00000000">
        <w:pPr>
          <w:pStyle w:val="Footer"/>
          <w:jc w:val="center"/>
        </w:pPr>
      </w:p>
    </w:sdtContent>
  </w:sdt>
  <w:p w14:paraId="31636D98" w14:textId="77777777" w:rsidR="00555C19" w:rsidRDefault="0055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AC7F" w14:textId="77777777" w:rsidR="00B20C5F" w:rsidRDefault="00B20C5F" w:rsidP="004B45E6">
      <w:pPr>
        <w:spacing w:after="0" w:line="240" w:lineRule="auto"/>
      </w:pPr>
      <w:r>
        <w:separator/>
      </w:r>
    </w:p>
  </w:footnote>
  <w:footnote w:type="continuationSeparator" w:id="0">
    <w:p w14:paraId="61B7BA6A" w14:textId="77777777" w:rsidR="00B20C5F" w:rsidRDefault="00B20C5F" w:rsidP="004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73F0" w14:textId="77777777" w:rsidR="00FF0B54" w:rsidRDefault="00FF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A322" w14:textId="480F7EE5" w:rsidR="000F68FF" w:rsidRDefault="00717A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908" w14:textId="77777777" w:rsidR="00FF0B54" w:rsidRDefault="00FF0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320"/>
    <w:multiLevelType w:val="multilevel"/>
    <w:tmpl w:val="3BA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55860"/>
    <w:multiLevelType w:val="multilevel"/>
    <w:tmpl w:val="606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04F2"/>
    <w:multiLevelType w:val="hybridMultilevel"/>
    <w:tmpl w:val="83560ED4"/>
    <w:lvl w:ilvl="0" w:tplc="919232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A8D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8FB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613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493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0FA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EAA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E86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698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F58C0"/>
    <w:multiLevelType w:val="multilevel"/>
    <w:tmpl w:val="00E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735771">
    <w:abstractNumId w:val="2"/>
  </w:num>
  <w:num w:numId="2" w16cid:durableId="1429039385">
    <w:abstractNumId w:val="3"/>
  </w:num>
  <w:num w:numId="3" w16cid:durableId="1938637224">
    <w:abstractNumId w:val="1"/>
  </w:num>
  <w:num w:numId="4" w16cid:durableId="22487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6"/>
    <w:rsid w:val="00000199"/>
    <w:rsid w:val="00010470"/>
    <w:rsid w:val="00075D4A"/>
    <w:rsid w:val="000A6761"/>
    <w:rsid w:val="000E3F68"/>
    <w:rsid w:val="000F68FF"/>
    <w:rsid w:val="001005FB"/>
    <w:rsid w:val="0010569E"/>
    <w:rsid w:val="00152644"/>
    <w:rsid w:val="0020519E"/>
    <w:rsid w:val="00267382"/>
    <w:rsid w:val="00271DF9"/>
    <w:rsid w:val="00290C98"/>
    <w:rsid w:val="00293F1E"/>
    <w:rsid w:val="002A0126"/>
    <w:rsid w:val="002E4A88"/>
    <w:rsid w:val="00317A36"/>
    <w:rsid w:val="003365D4"/>
    <w:rsid w:val="00357575"/>
    <w:rsid w:val="003C04F8"/>
    <w:rsid w:val="00402C8A"/>
    <w:rsid w:val="00420462"/>
    <w:rsid w:val="00456149"/>
    <w:rsid w:val="00485AEC"/>
    <w:rsid w:val="00496670"/>
    <w:rsid w:val="004A15FE"/>
    <w:rsid w:val="004A2405"/>
    <w:rsid w:val="004B45E6"/>
    <w:rsid w:val="004D70C9"/>
    <w:rsid w:val="004D71A7"/>
    <w:rsid w:val="005002F3"/>
    <w:rsid w:val="00516259"/>
    <w:rsid w:val="00551B05"/>
    <w:rsid w:val="005548FC"/>
    <w:rsid w:val="00555C19"/>
    <w:rsid w:val="0057511E"/>
    <w:rsid w:val="00575287"/>
    <w:rsid w:val="00595897"/>
    <w:rsid w:val="005D1CFF"/>
    <w:rsid w:val="005E3A31"/>
    <w:rsid w:val="006B0E04"/>
    <w:rsid w:val="00717A46"/>
    <w:rsid w:val="007321F1"/>
    <w:rsid w:val="00747E43"/>
    <w:rsid w:val="00753442"/>
    <w:rsid w:val="00770110"/>
    <w:rsid w:val="007C1BC0"/>
    <w:rsid w:val="007E1BF0"/>
    <w:rsid w:val="007E5445"/>
    <w:rsid w:val="007F7BFE"/>
    <w:rsid w:val="00811C2E"/>
    <w:rsid w:val="00826D8D"/>
    <w:rsid w:val="0082707E"/>
    <w:rsid w:val="00862A7D"/>
    <w:rsid w:val="008A01F1"/>
    <w:rsid w:val="008B0161"/>
    <w:rsid w:val="008C7595"/>
    <w:rsid w:val="008D1FC5"/>
    <w:rsid w:val="008E17DD"/>
    <w:rsid w:val="008E460C"/>
    <w:rsid w:val="008E4ADF"/>
    <w:rsid w:val="008E5170"/>
    <w:rsid w:val="00963958"/>
    <w:rsid w:val="00965C1E"/>
    <w:rsid w:val="009A055B"/>
    <w:rsid w:val="009A76CA"/>
    <w:rsid w:val="009D28E3"/>
    <w:rsid w:val="009D3E41"/>
    <w:rsid w:val="009E15DB"/>
    <w:rsid w:val="009E53B2"/>
    <w:rsid w:val="00A330A8"/>
    <w:rsid w:val="00A70F76"/>
    <w:rsid w:val="00AA6944"/>
    <w:rsid w:val="00AC048D"/>
    <w:rsid w:val="00B20C5F"/>
    <w:rsid w:val="00B55773"/>
    <w:rsid w:val="00BD6C74"/>
    <w:rsid w:val="00BF353B"/>
    <w:rsid w:val="00BF4211"/>
    <w:rsid w:val="00C02FA0"/>
    <w:rsid w:val="00C05E22"/>
    <w:rsid w:val="00CB70B5"/>
    <w:rsid w:val="00CC3C79"/>
    <w:rsid w:val="00D6767C"/>
    <w:rsid w:val="00D85FC3"/>
    <w:rsid w:val="00D90ACA"/>
    <w:rsid w:val="00E44A80"/>
    <w:rsid w:val="00E52CCD"/>
    <w:rsid w:val="00E91474"/>
    <w:rsid w:val="00EC5103"/>
    <w:rsid w:val="00F04443"/>
    <w:rsid w:val="00F36755"/>
    <w:rsid w:val="00F403D7"/>
    <w:rsid w:val="00F852F5"/>
    <w:rsid w:val="00FE4021"/>
    <w:rsid w:val="00FF0B54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323D"/>
  <w15:docId w15:val="{947EEFF1-3195-4B71-9E31-EB40215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A012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45E6"/>
  </w:style>
  <w:style w:type="paragraph" w:styleId="NoSpacing">
    <w:name w:val="No Spacing"/>
    <w:uiPriority w:val="1"/>
    <w:qFormat/>
    <w:rsid w:val="004B4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A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CFF"/>
    <w:pPr>
      <w:spacing w:after="24" w:line="229" w:lineRule="auto"/>
      <w:ind w:left="720" w:hanging="10"/>
      <w:contextualSpacing/>
    </w:pPr>
    <w:rPr>
      <w:rFonts w:ascii="Calibri" w:eastAsia="Calibri" w:hAnsi="Calibri" w:cs="Calibri"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0A67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126"/>
    <w:rPr>
      <w:rFonts w:ascii="Calibri" w:hAnsi="Calibri" w:cs="Calibri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A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5D3-556E-724C-B230-1681386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Schober, Lisa</dc:creator>
  <cp:lastModifiedBy>Admin IPMS</cp:lastModifiedBy>
  <cp:revision>3</cp:revision>
  <cp:lastPrinted>2019-10-09T22:27:00Z</cp:lastPrinted>
  <dcterms:created xsi:type="dcterms:W3CDTF">2023-03-01T00:30:00Z</dcterms:created>
  <dcterms:modified xsi:type="dcterms:W3CDTF">2023-03-07T23:02:00Z</dcterms:modified>
</cp:coreProperties>
</file>